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4E8A" w14:textId="4070E5BB" w:rsidR="00A979A9" w:rsidRDefault="00A979A9" w:rsidP="00B938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2A042F" w14:textId="54EF6354" w:rsidR="00D226BA" w:rsidRDefault="00D226BA" w:rsidP="00B938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268B3" w14:textId="03379D68" w:rsidR="00D226BA" w:rsidRDefault="00D226BA" w:rsidP="00B938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9E545C" w14:textId="6016FC07" w:rsidR="00D226BA" w:rsidRDefault="00D226BA" w:rsidP="00B938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C88C0F" w14:textId="36B211E9" w:rsidR="00D226BA" w:rsidRDefault="00D226BA" w:rsidP="00B938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65F826" w14:textId="2AEDC836" w:rsidR="00D226BA" w:rsidRDefault="00D226BA" w:rsidP="00B938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268380" w14:textId="21125794" w:rsidR="00D226BA" w:rsidRDefault="00B110D5" w:rsidP="00331C73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Tarbijakaitse ja Tehnilise Järelevalve Amet</w:t>
      </w:r>
      <w:r w:rsidR="00331C73">
        <w:rPr>
          <w:rFonts w:ascii="Times New Roman" w:hAnsi="Times New Roman" w:cs="Times New Roman"/>
          <w:sz w:val="24"/>
          <w:szCs w:val="24"/>
        </w:rPr>
        <w:tab/>
      </w:r>
    </w:p>
    <w:p w14:paraId="1FB5BC1C" w14:textId="77777777" w:rsidR="00B110D5" w:rsidRDefault="00B110D5" w:rsidP="00D226BA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Endla 10A</w:t>
      </w:r>
    </w:p>
    <w:p w14:paraId="3B653A3A" w14:textId="12673FB2" w:rsidR="00DB315C" w:rsidRDefault="00B110D5" w:rsidP="00B400C4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10122 Tallinn</w:t>
      </w:r>
      <w:r w:rsidR="00D226BA">
        <w:rPr>
          <w:rFonts w:ascii="Times New Roman" w:hAnsi="Times New Roman" w:cs="Times New Roman"/>
          <w:sz w:val="24"/>
          <w:szCs w:val="24"/>
        </w:rPr>
        <w:tab/>
      </w:r>
      <w:r w:rsidR="00CB6E3E" w:rsidRPr="00B400C4">
        <w:rPr>
          <w:rFonts w:ascii="Times New Roman" w:hAnsi="Times New Roman" w:cs="Times New Roman"/>
          <w:sz w:val="24"/>
          <w:szCs w:val="24"/>
        </w:rPr>
        <w:t xml:space="preserve">Meie </w:t>
      </w:r>
      <w:r w:rsidR="00914DAC" w:rsidRPr="00B400C4">
        <w:rPr>
          <w:rFonts w:ascii="Times New Roman" w:hAnsi="Times New Roman" w:cs="Times New Roman"/>
          <w:sz w:val="24"/>
          <w:szCs w:val="24"/>
        </w:rPr>
        <w:t>22</w:t>
      </w:r>
      <w:r w:rsidR="00136E48" w:rsidRPr="00B400C4">
        <w:rPr>
          <w:rFonts w:ascii="Times New Roman" w:hAnsi="Times New Roman" w:cs="Times New Roman"/>
          <w:sz w:val="24"/>
          <w:szCs w:val="24"/>
        </w:rPr>
        <w:t>.0</w:t>
      </w:r>
      <w:r w:rsidR="00581317" w:rsidRPr="00B400C4">
        <w:rPr>
          <w:rFonts w:ascii="Times New Roman" w:hAnsi="Times New Roman" w:cs="Times New Roman"/>
          <w:sz w:val="24"/>
          <w:szCs w:val="24"/>
        </w:rPr>
        <w:t>3</w:t>
      </w:r>
      <w:r w:rsidR="00136E48" w:rsidRPr="00B400C4">
        <w:rPr>
          <w:rFonts w:ascii="Times New Roman" w:hAnsi="Times New Roman" w:cs="Times New Roman"/>
          <w:sz w:val="24"/>
          <w:szCs w:val="24"/>
        </w:rPr>
        <w:t>.202</w:t>
      </w:r>
      <w:r w:rsidR="00C5252C" w:rsidRPr="00B400C4">
        <w:rPr>
          <w:rFonts w:ascii="Times New Roman" w:hAnsi="Times New Roman" w:cs="Times New Roman"/>
          <w:sz w:val="24"/>
          <w:szCs w:val="24"/>
        </w:rPr>
        <w:t>4</w:t>
      </w:r>
      <w:r w:rsidR="00136E48" w:rsidRPr="00B400C4">
        <w:rPr>
          <w:rFonts w:ascii="Times New Roman" w:hAnsi="Times New Roman" w:cs="Times New Roman"/>
          <w:sz w:val="24"/>
          <w:szCs w:val="24"/>
        </w:rPr>
        <w:t xml:space="preserve"> </w:t>
      </w:r>
      <w:r w:rsidR="00D226BA" w:rsidRPr="00B400C4">
        <w:rPr>
          <w:rFonts w:ascii="Times New Roman" w:hAnsi="Times New Roman" w:cs="Times New Roman"/>
          <w:sz w:val="24"/>
          <w:szCs w:val="24"/>
        </w:rPr>
        <w:t>nr</w:t>
      </w:r>
      <w:r w:rsidR="00B400C4" w:rsidRPr="00B400C4">
        <w:t xml:space="preserve"> </w:t>
      </w:r>
      <w:r w:rsidR="00B400C4" w:rsidRPr="00B400C4">
        <w:rPr>
          <w:rFonts w:ascii="Times New Roman" w:hAnsi="Times New Roman" w:cs="Times New Roman"/>
          <w:sz w:val="24"/>
          <w:szCs w:val="24"/>
        </w:rPr>
        <w:t>1.1-20/2024/80-5</w:t>
      </w:r>
    </w:p>
    <w:p w14:paraId="0424AA4A" w14:textId="0DA58BC3" w:rsidR="00DB315C" w:rsidRDefault="00DB315C" w:rsidP="00D226BA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22EF7821" w14:textId="57E05DFB" w:rsidR="00DB315C" w:rsidRDefault="00DB315C" w:rsidP="00D226BA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12085EEE" w14:textId="662E7BFE" w:rsidR="00DB315C" w:rsidRDefault="00DB315C" w:rsidP="00D226BA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alias w:val="Title"/>
        <w:tag w:val=""/>
        <w:id w:val="-1416701294"/>
        <w:placeholder>
          <w:docPart w:val="8579A2DA97D7414CB4506CC7687E442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4D6019CB" w14:textId="0B5E9F89" w:rsidR="00DB315C" w:rsidRPr="00B110D5" w:rsidRDefault="00B110D5" w:rsidP="00F43E7D">
          <w:pPr>
            <w:pStyle w:val="NoSpacing"/>
            <w:tabs>
              <w:tab w:val="left" w:pos="5245"/>
            </w:tabs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110D5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Elering AS </w:t>
          </w:r>
          <w:r w:rsidR="00E53D7F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täpsustatud </w:t>
          </w:r>
          <w:r w:rsidRPr="00B110D5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Estlink 3 </w:t>
          </w:r>
          <w:r w:rsidR="00E53D7F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merekaabli </w:t>
          </w:r>
          <w:r w:rsidR="00914DAC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hoonestusloa taotlus</w:t>
          </w:r>
        </w:p>
      </w:sdtContent>
    </w:sdt>
    <w:p w14:paraId="539BF792" w14:textId="21756E9D" w:rsidR="00DB315C" w:rsidRDefault="00DB315C" w:rsidP="00D226BA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690AE762" w14:textId="77777777" w:rsidR="00B110D5" w:rsidRDefault="00B110D5" w:rsidP="00B110D5">
      <w:pPr>
        <w:pStyle w:val="Default"/>
      </w:pPr>
    </w:p>
    <w:p w14:paraId="6BAB4C68" w14:textId="03568FE5" w:rsidR="00B110D5" w:rsidRDefault="00B110D5" w:rsidP="00B110D5">
      <w:pPr>
        <w:pStyle w:val="Default"/>
        <w:rPr>
          <w:b/>
          <w:bCs/>
        </w:rPr>
      </w:pPr>
      <w:r w:rsidRPr="00B110D5">
        <w:rPr>
          <w:b/>
          <w:bCs/>
        </w:rPr>
        <w:t xml:space="preserve">1. Ehitise kasutamise otstarve </w:t>
      </w:r>
    </w:p>
    <w:p w14:paraId="462F1448" w14:textId="77777777" w:rsidR="00B110D5" w:rsidRPr="00B110D5" w:rsidRDefault="00B110D5" w:rsidP="00B110D5">
      <w:pPr>
        <w:pStyle w:val="Default"/>
        <w:jc w:val="both"/>
      </w:pPr>
    </w:p>
    <w:p w14:paraId="067C8A5E" w14:textId="75069BB8" w:rsidR="00B110D5" w:rsidRDefault="00C5252C" w:rsidP="00B110D5">
      <w:pPr>
        <w:pStyle w:val="Default"/>
        <w:jc w:val="both"/>
        <w:rPr>
          <w:shd w:val="clear" w:color="auto" w:fill="FFFFFF"/>
        </w:rPr>
      </w:pPr>
      <w:r>
        <w:t>M</w:t>
      </w:r>
      <w:r w:rsidR="00B110D5">
        <w:t>erekaabli rajamine Eesti ja Soome riikide vahel on vajalik</w:t>
      </w:r>
      <w:r w:rsidR="00B110D5" w:rsidRPr="00F53B1C">
        <w:t xml:space="preserve">, </w:t>
      </w:r>
      <w:r>
        <w:rPr>
          <w:rStyle w:val="normaltextrun"/>
          <w:shd w:val="clear" w:color="auto" w:fill="FFFFFF"/>
        </w:rPr>
        <w:t>et luua kahe riigi vahel täiendav elektrienergia ülekandevõimsus.</w:t>
      </w:r>
      <w:r w:rsidR="00B110D5">
        <w:t xml:space="preserve"> Est</w:t>
      </w:r>
      <w:r w:rsidR="004F5ADD">
        <w:t>l</w:t>
      </w:r>
      <w:r w:rsidR="00B110D5">
        <w:t>ink 3</w:t>
      </w:r>
      <w:r w:rsidR="00B110D5" w:rsidRPr="00F53B1C">
        <w:t xml:space="preserve"> aitab panustada</w:t>
      </w:r>
      <w:r w:rsidR="00B110D5">
        <w:t xml:space="preserve"> nii riigi</w:t>
      </w:r>
      <w:r w:rsidR="00B110D5" w:rsidRPr="00F53B1C">
        <w:t xml:space="preserve"> </w:t>
      </w:r>
      <w:r w:rsidR="00B110D5">
        <w:t xml:space="preserve">elektrienergia </w:t>
      </w:r>
      <w:r w:rsidR="00B110D5" w:rsidRPr="00F53B1C">
        <w:t>varustuskindlusesse</w:t>
      </w:r>
      <w:r w:rsidR="00B110D5">
        <w:t xml:space="preserve"> kui ka panustab energiasüsteemi </w:t>
      </w:r>
      <w:proofErr w:type="spellStart"/>
      <w:r w:rsidR="00B110D5">
        <w:t>dekarboniseerimisse</w:t>
      </w:r>
      <w:proofErr w:type="spellEnd"/>
      <w:r w:rsidR="00B110D5">
        <w:t xml:space="preserve"> (tuues täiendavat põhja-Soome toodetud taastuvenergiat Balti regiooni).</w:t>
      </w:r>
      <w:r w:rsidR="00B110D5" w:rsidRPr="00F53B1C">
        <w:rPr>
          <w:shd w:val="clear" w:color="auto" w:fill="FFFFFF"/>
        </w:rPr>
        <w:t> Samuti annab</w:t>
      </w:r>
      <w:r w:rsidR="00B110D5">
        <w:rPr>
          <w:shd w:val="clear" w:color="auto" w:fill="FFFFFF"/>
        </w:rPr>
        <w:t xml:space="preserve"> Est</w:t>
      </w:r>
      <w:r w:rsidR="004F5ADD">
        <w:rPr>
          <w:shd w:val="clear" w:color="auto" w:fill="FFFFFF"/>
        </w:rPr>
        <w:t>l</w:t>
      </w:r>
      <w:r w:rsidR="00B110D5">
        <w:rPr>
          <w:shd w:val="clear" w:color="auto" w:fill="FFFFFF"/>
        </w:rPr>
        <w:t>ink 3</w:t>
      </w:r>
      <w:r w:rsidR="00B110D5" w:rsidRPr="00F53B1C">
        <w:rPr>
          <w:shd w:val="clear" w:color="auto" w:fill="FFFFFF"/>
        </w:rPr>
        <w:t xml:space="preserve"> võimaluse kliima- ja energiapoliitika eesmärkide saavutamiseks</w:t>
      </w:r>
      <w:r w:rsidR="00B110D5">
        <w:rPr>
          <w:shd w:val="clear" w:color="auto" w:fill="FFFFFF"/>
        </w:rPr>
        <w:t xml:space="preserve"> ning</w:t>
      </w:r>
      <w:r w:rsidR="00B110D5" w:rsidRPr="00F53B1C">
        <w:rPr>
          <w:shd w:val="clear" w:color="auto" w:fill="FFFFFF"/>
        </w:rPr>
        <w:t xml:space="preserve"> turgude senise suurema</w:t>
      </w:r>
      <w:r w:rsidR="00B110D5">
        <w:rPr>
          <w:shd w:val="clear" w:color="auto" w:fill="FFFFFF"/>
        </w:rPr>
        <w:t xml:space="preserve"> </w:t>
      </w:r>
      <w:r w:rsidR="00B110D5" w:rsidRPr="00F53B1C">
        <w:rPr>
          <w:shd w:val="clear" w:color="auto" w:fill="FFFFFF"/>
        </w:rPr>
        <w:t>integreeri</w:t>
      </w:r>
      <w:r w:rsidR="00B110D5">
        <w:rPr>
          <w:shd w:val="clear" w:color="auto" w:fill="FFFFFF"/>
        </w:rPr>
        <w:t>tuse, et</w:t>
      </w:r>
      <w:r w:rsidR="00B110D5" w:rsidRPr="00F53B1C">
        <w:rPr>
          <w:shd w:val="clear" w:color="auto" w:fill="FFFFFF"/>
        </w:rPr>
        <w:t xml:space="preserve"> tagada nii riikide kui ka regiooni kui terviku varustuskindlus</w:t>
      </w:r>
      <w:r>
        <w:rPr>
          <w:shd w:val="clear" w:color="auto" w:fill="FFFFFF"/>
        </w:rPr>
        <w:t>.</w:t>
      </w:r>
    </w:p>
    <w:p w14:paraId="2E9B3E70" w14:textId="77777777" w:rsidR="00B110D5" w:rsidRPr="00B110D5" w:rsidRDefault="00B110D5" w:rsidP="00B110D5">
      <w:pPr>
        <w:pStyle w:val="Default"/>
        <w:jc w:val="both"/>
      </w:pPr>
    </w:p>
    <w:p w14:paraId="661CB000" w14:textId="400E3EF1" w:rsidR="00B110D5" w:rsidRDefault="00B110D5" w:rsidP="00B110D5">
      <w:pPr>
        <w:pStyle w:val="Default"/>
        <w:jc w:val="both"/>
        <w:rPr>
          <w:b/>
          <w:bCs/>
        </w:rPr>
      </w:pPr>
      <w:r w:rsidRPr="00B110D5">
        <w:rPr>
          <w:b/>
          <w:bCs/>
        </w:rPr>
        <w:t xml:space="preserve">2. Ehitise sügavus ning muud olulised tehnilised andmed </w:t>
      </w:r>
    </w:p>
    <w:p w14:paraId="4E0CE29F" w14:textId="5F5EC4C0" w:rsidR="00B110D5" w:rsidRDefault="00B110D5" w:rsidP="00B110D5">
      <w:pPr>
        <w:pStyle w:val="Default"/>
        <w:jc w:val="both"/>
        <w:rPr>
          <w:b/>
          <w:bCs/>
        </w:rPr>
      </w:pPr>
    </w:p>
    <w:p w14:paraId="35FC2EDF" w14:textId="5A150F88" w:rsidR="00B110D5" w:rsidRPr="00B110D5" w:rsidRDefault="00B110D5" w:rsidP="00B110D5">
      <w:pPr>
        <w:pStyle w:val="Default"/>
        <w:jc w:val="both"/>
      </w:pPr>
      <w:r w:rsidRPr="00B110D5">
        <w:t>Est</w:t>
      </w:r>
      <w:r w:rsidR="004F5ADD">
        <w:t>l</w:t>
      </w:r>
      <w:r w:rsidRPr="00B110D5">
        <w:t xml:space="preserve">ink 3 planeeritava mereühenduse olulisemad tehnilised näitajad on alljärgnevad: </w:t>
      </w:r>
    </w:p>
    <w:p w14:paraId="269EE1FA" w14:textId="26646775" w:rsidR="00B110D5" w:rsidRPr="00B110D5" w:rsidRDefault="00B110D5" w:rsidP="00B110D5">
      <w:pPr>
        <w:pStyle w:val="Default"/>
        <w:numPr>
          <w:ilvl w:val="0"/>
          <w:numId w:val="3"/>
        </w:numPr>
        <w:jc w:val="both"/>
      </w:pPr>
      <w:proofErr w:type="spellStart"/>
      <w:r>
        <w:t>a</w:t>
      </w:r>
      <w:r w:rsidRPr="00B110D5">
        <w:t>lalispinge</w:t>
      </w:r>
      <w:proofErr w:type="spellEnd"/>
      <w:r w:rsidRPr="00B110D5">
        <w:t xml:space="preserve"> (kuni </w:t>
      </w:r>
      <w:r w:rsidR="00C5252C">
        <w:t>525</w:t>
      </w:r>
      <w:r w:rsidRPr="00B110D5">
        <w:t xml:space="preserve"> </w:t>
      </w:r>
      <w:proofErr w:type="spellStart"/>
      <w:r w:rsidRPr="00B110D5">
        <w:t>kV</w:t>
      </w:r>
      <w:proofErr w:type="spellEnd"/>
      <w:r w:rsidRPr="00B110D5">
        <w:t>)</w:t>
      </w:r>
    </w:p>
    <w:p w14:paraId="384FF9CE" w14:textId="518AEB1E" w:rsidR="00B110D5" w:rsidRPr="00B110D5" w:rsidRDefault="00B110D5" w:rsidP="00B110D5">
      <w:pPr>
        <w:pStyle w:val="Default"/>
        <w:numPr>
          <w:ilvl w:val="0"/>
          <w:numId w:val="3"/>
        </w:numPr>
        <w:jc w:val="both"/>
      </w:pPr>
      <w:r>
        <w:t>merekaabli kogup</w:t>
      </w:r>
      <w:r w:rsidRPr="00B110D5">
        <w:t xml:space="preserve">ikkus ca </w:t>
      </w:r>
      <w:r w:rsidR="00C5252C">
        <w:t>13</w:t>
      </w:r>
      <w:r w:rsidRPr="00B110D5">
        <w:t>0 kilomeetrit</w:t>
      </w:r>
      <w:r>
        <w:t>, millest Eesti territoriaalvetes</w:t>
      </w:r>
      <w:r w:rsidR="00C5252C">
        <w:t xml:space="preserve"> </w:t>
      </w:r>
      <w:r>
        <w:t xml:space="preserve">on </w:t>
      </w:r>
      <w:r w:rsidR="00101C73">
        <w:t>ca</w:t>
      </w:r>
      <w:r w:rsidR="00C5252C">
        <w:t xml:space="preserve"> 60</w:t>
      </w:r>
      <w:r w:rsidR="004F5ADD">
        <w:t xml:space="preserve"> </w:t>
      </w:r>
      <w:r w:rsidR="00101C73" w:rsidRPr="00B110D5">
        <w:t>kilomeetrit</w:t>
      </w:r>
    </w:p>
    <w:p w14:paraId="6F2F2056" w14:textId="73BA0CC7" w:rsidR="00B110D5" w:rsidRDefault="00B110D5" w:rsidP="00B110D5">
      <w:pPr>
        <w:pStyle w:val="Default"/>
        <w:numPr>
          <w:ilvl w:val="0"/>
          <w:numId w:val="3"/>
        </w:numPr>
        <w:jc w:val="both"/>
      </w:pPr>
      <w:r>
        <w:t>s</w:t>
      </w:r>
      <w:r w:rsidRPr="00B110D5">
        <w:t>üvistatud merepõhja setetesse (ca 1</w:t>
      </w:r>
      <w:r w:rsidR="00C5252C">
        <w:t xml:space="preserve">-1,5 </w:t>
      </w:r>
      <w:r w:rsidRPr="00B110D5">
        <w:t>m)</w:t>
      </w:r>
    </w:p>
    <w:p w14:paraId="020E6133" w14:textId="77777777" w:rsidR="00EA0EFE" w:rsidRDefault="00EA0EFE" w:rsidP="00EA0EFE">
      <w:pPr>
        <w:pStyle w:val="Default"/>
        <w:jc w:val="both"/>
      </w:pPr>
    </w:p>
    <w:p w14:paraId="1A963EF6" w14:textId="6CF7C34C" w:rsidR="00653641" w:rsidRPr="00653641" w:rsidRDefault="00653641" w:rsidP="00653641">
      <w:pPr>
        <w:pStyle w:val="Default"/>
      </w:pPr>
      <w:r w:rsidRPr="00653641">
        <w:t xml:space="preserve">Muutujad mis mõjutavad </w:t>
      </w:r>
      <w:r>
        <w:t xml:space="preserve">merepõhjatööde </w:t>
      </w:r>
      <w:r w:rsidRPr="00653641">
        <w:t>mahtu, mis selguvad projekti</w:t>
      </w:r>
      <w:r>
        <w:t xml:space="preserve"> arendamise</w:t>
      </w:r>
      <w:r w:rsidRPr="00653641">
        <w:t xml:space="preserve"> käigus:</w:t>
      </w:r>
    </w:p>
    <w:p w14:paraId="10FA1379" w14:textId="77777777" w:rsidR="00653641" w:rsidRPr="00653641" w:rsidRDefault="00653641" w:rsidP="00653641">
      <w:pPr>
        <w:pStyle w:val="Default"/>
        <w:numPr>
          <w:ilvl w:val="1"/>
          <w:numId w:val="9"/>
        </w:numPr>
      </w:pPr>
      <w:r w:rsidRPr="00653641">
        <w:t>Kaablite arv (sõltuvalt tehnoloogiast võib olla kaableid vähem, ka ühe kaabliga on võimalik luua ühendus)</w:t>
      </w:r>
    </w:p>
    <w:p w14:paraId="64C9D3F5" w14:textId="77777777" w:rsidR="00653641" w:rsidRPr="00653641" w:rsidRDefault="00653641" w:rsidP="00653641">
      <w:pPr>
        <w:pStyle w:val="Default"/>
        <w:numPr>
          <w:ilvl w:val="1"/>
          <w:numId w:val="9"/>
        </w:numPr>
      </w:pPr>
      <w:r w:rsidRPr="00653641">
        <w:t>Merepõhja pinnase koostis (Kaeviku ristlõike pindala väheneb vastavalt pinnasetüübile)</w:t>
      </w:r>
    </w:p>
    <w:p w14:paraId="2DD55764" w14:textId="77777777" w:rsidR="00653641" w:rsidRPr="00653641" w:rsidRDefault="00653641" w:rsidP="00653641">
      <w:pPr>
        <w:pStyle w:val="Default"/>
        <w:numPr>
          <w:ilvl w:val="1"/>
          <w:numId w:val="9"/>
        </w:numPr>
      </w:pPr>
      <w:r w:rsidRPr="00653641">
        <w:t>Valitav tehnoloogia (kündmist või jugasüvenduse korral pinnast ei teisaldataks; maabumiskohal tehnoloogiline lahendus pole teada ja sõltub geoloogiast ja keskkonnatingimustest)</w:t>
      </w:r>
    </w:p>
    <w:p w14:paraId="6C8654B1" w14:textId="77777777" w:rsidR="00653641" w:rsidRPr="00653641" w:rsidRDefault="00653641" w:rsidP="00653641">
      <w:pPr>
        <w:pStyle w:val="Default"/>
        <w:numPr>
          <w:ilvl w:val="1"/>
          <w:numId w:val="9"/>
        </w:numPr>
      </w:pPr>
      <w:r w:rsidRPr="00653641">
        <w:t>Ristumiste arv ja ristumiste tehnilised lahendused tuleb kooskõlastada ristutava osapoolega (</w:t>
      </w:r>
      <w:proofErr w:type="spellStart"/>
      <w:r w:rsidRPr="00653641">
        <w:t>Balticconnectori</w:t>
      </w:r>
      <w:proofErr w:type="spellEnd"/>
      <w:r w:rsidRPr="00653641">
        <w:t xml:space="preserve"> kogemus on, et ristumisele kuluv tagasitäite hulk on ca 250m3 kivi kaabliristumise ning ca 2000m3 kivi toruristumise kohta)</w:t>
      </w:r>
    </w:p>
    <w:p w14:paraId="786C016F" w14:textId="77777777" w:rsidR="00653641" w:rsidRPr="00653641" w:rsidRDefault="00653641" w:rsidP="00653641">
      <w:pPr>
        <w:pStyle w:val="Default"/>
      </w:pPr>
      <w:r w:rsidRPr="00653641">
        <w:t xml:space="preserve"> </w:t>
      </w:r>
    </w:p>
    <w:p w14:paraId="0F8AC300" w14:textId="7C43E599" w:rsidR="00EA0EFE" w:rsidRDefault="00653641" w:rsidP="00653641">
      <w:pPr>
        <w:pStyle w:val="Default"/>
        <w:jc w:val="both"/>
      </w:pPr>
      <w:r w:rsidRPr="00653641">
        <w:t xml:space="preserve">Nende muutujate täpsustumisel usub Elering, et </w:t>
      </w:r>
      <w:r w:rsidR="00DA3D77">
        <w:t xml:space="preserve">ehitustööde </w:t>
      </w:r>
      <w:r w:rsidRPr="00653641">
        <w:t xml:space="preserve">maht võib jääda alla 10 000m3, kuid ei pruugi. Seega võttes arvesse mainitud muutujaid ning tundmatust </w:t>
      </w:r>
      <w:r w:rsidR="00DA3D77">
        <w:t xml:space="preserve">on </w:t>
      </w:r>
      <w:r w:rsidRPr="00653641">
        <w:t xml:space="preserve">Hoonestusloa mõttes </w:t>
      </w:r>
      <w:r w:rsidR="00DA3D77">
        <w:t>ehitus</w:t>
      </w:r>
      <w:r w:rsidR="0090250B">
        <w:t>tööde</w:t>
      </w:r>
      <w:r w:rsidRPr="00653641">
        <w:t xml:space="preserve"> maht üle 10 000m3</w:t>
      </w:r>
      <w:r w:rsidR="0090250B">
        <w:t>.</w:t>
      </w:r>
    </w:p>
    <w:p w14:paraId="7F24A025" w14:textId="77777777" w:rsidR="00B110D5" w:rsidRPr="00B110D5" w:rsidRDefault="00B110D5" w:rsidP="00B110D5">
      <w:pPr>
        <w:pStyle w:val="Default"/>
        <w:ind w:left="720"/>
        <w:jc w:val="both"/>
      </w:pPr>
    </w:p>
    <w:p w14:paraId="09865421" w14:textId="12C3E915" w:rsidR="00B110D5" w:rsidRPr="00AF69E0" w:rsidRDefault="00B110D5" w:rsidP="00B110D5">
      <w:pPr>
        <w:pStyle w:val="Default"/>
        <w:jc w:val="both"/>
      </w:pPr>
      <w:r>
        <w:t xml:space="preserve">Estlink 3 koosneb kuni kolmest elektrikaablist ning ühest </w:t>
      </w:r>
      <w:r w:rsidRPr="009B303C">
        <w:t>fiiberoptili</w:t>
      </w:r>
      <w:r>
        <w:t>sest</w:t>
      </w:r>
      <w:r w:rsidRPr="009B303C">
        <w:t xml:space="preserve"> sidekaabelliin</w:t>
      </w:r>
      <w:r>
        <w:t xml:space="preserve">ist. Kaablite omavahelised kaugused sõltuvad merepõhja omadustest, ning need selguvad projekteerimise käigus. </w:t>
      </w:r>
      <w:r w:rsidRPr="00F53B1C">
        <w:t>Mere</w:t>
      </w:r>
      <w:r>
        <w:t>kaabli</w:t>
      </w:r>
      <w:r w:rsidRPr="00F53B1C">
        <w:t xml:space="preserve"> kavandatud võimsus kokku </w:t>
      </w:r>
      <w:r>
        <w:t>on 700 MW</w:t>
      </w:r>
      <w:r w:rsidRPr="00B35BD7">
        <w:t xml:space="preserve"> </w:t>
      </w:r>
      <w:r>
        <w:t xml:space="preserve">maksimaalselt. </w:t>
      </w:r>
    </w:p>
    <w:p w14:paraId="0D4BADE2" w14:textId="77777777" w:rsidR="004F5ADD" w:rsidRDefault="004F5ADD" w:rsidP="004F5ADD">
      <w:pPr>
        <w:pStyle w:val="Default"/>
        <w:jc w:val="both"/>
        <w:rPr>
          <w:b/>
          <w:bCs/>
        </w:rPr>
      </w:pPr>
    </w:p>
    <w:p w14:paraId="57A383E7" w14:textId="77777777" w:rsidR="0090250B" w:rsidRDefault="0090250B" w:rsidP="004F5ADD">
      <w:pPr>
        <w:pStyle w:val="Default"/>
        <w:jc w:val="both"/>
        <w:rPr>
          <w:b/>
          <w:bCs/>
        </w:rPr>
      </w:pPr>
    </w:p>
    <w:p w14:paraId="50F21865" w14:textId="01BF788D" w:rsidR="00B110D5" w:rsidRPr="00B110D5" w:rsidRDefault="00B110D5" w:rsidP="00B110D5">
      <w:pPr>
        <w:pStyle w:val="Default"/>
        <w:jc w:val="both"/>
      </w:pPr>
      <w:r w:rsidRPr="00B110D5">
        <w:rPr>
          <w:b/>
          <w:bCs/>
        </w:rPr>
        <w:lastRenderedPageBreak/>
        <w:t xml:space="preserve">4. Avaliku veekogu koormatava ala koordinaadid ja koormatava ala suurus ruutmeetrites </w:t>
      </w:r>
    </w:p>
    <w:p w14:paraId="50B991F6" w14:textId="77777777" w:rsidR="00B110D5" w:rsidRPr="00B110D5" w:rsidRDefault="00B110D5" w:rsidP="00B110D5">
      <w:pPr>
        <w:pStyle w:val="Default"/>
        <w:jc w:val="both"/>
        <w:rPr>
          <w:color w:val="auto"/>
        </w:rPr>
      </w:pPr>
    </w:p>
    <w:p w14:paraId="5851FA7E" w14:textId="1F9A4471" w:rsidR="004F5ADD" w:rsidRDefault="004F5ADD" w:rsidP="004F5ADD">
      <w:pPr>
        <w:pStyle w:val="Default"/>
        <w:jc w:val="both"/>
      </w:pPr>
      <w:r w:rsidRPr="004F5ADD">
        <w:t xml:space="preserve">Hoonestusloaga koormatava ala pindala on ca </w:t>
      </w:r>
      <w:r w:rsidR="00AB4870">
        <w:t>226 429</w:t>
      </w:r>
      <w:r w:rsidR="00274D6A" w:rsidRPr="00274D6A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274D6A">
        <w:t>.</w:t>
      </w:r>
    </w:p>
    <w:p w14:paraId="0CEDB642" w14:textId="0C3480F3" w:rsidR="00C80507" w:rsidRPr="004F5ADD" w:rsidRDefault="00C80507" w:rsidP="004F5ADD">
      <w:pPr>
        <w:pStyle w:val="Default"/>
        <w:jc w:val="both"/>
      </w:pPr>
      <w:r w:rsidRPr="00C80507">
        <w:t xml:space="preserve">Menetluse käigus koormatava ala suurus täpsustatakse ja võib olla </w:t>
      </w:r>
      <w:r w:rsidR="00670FA5">
        <w:t>muudetud</w:t>
      </w:r>
      <w:r w:rsidRPr="00C80507">
        <w:t xml:space="preserve"> vastavalt kaablite tegelikule asukohale</w:t>
      </w:r>
      <w:r w:rsidR="00D57A2F">
        <w:t xml:space="preserve">, </w:t>
      </w:r>
      <w:r w:rsidRPr="00C80507">
        <w:t>laiusele</w:t>
      </w:r>
      <w:r w:rsidR="00D57A2F">
        <w:t xml:space="preserve"> ja arvule</w:t>
      </w:r>
      <w:r w:rsidRPr="00C80507">
        <w:t xml:space="preserve">.  </w:t>
      </w:r>
    </w:p>
    <w:p w14:paraId="53D85F01" w14:textId="77777777" w:rsidR="004F5ADD" w:rsidRPr="00C80507" w:rsidRDefault="004F5ADD" w:rsidP="004F5ADD">
      <w:pPr>
        <w:pStyle w:val="Default"/>
        <w:jc w:val="both"/>
      </w:pPr>
    </w:p>
    <w:p w14:paraId="00204687" w14:textId="77777777" w:rsidR="00B110D5" w:rsidRPr="00B110D5" w:rsidRDefault="00B110D5" w:rsidP="00B110D5">
      <w:pPr>
        <w:pStyle w:val="Default"/>
        <w:jc w:val="both"/>
        <w:rPr>
          <w:color w:val="auto"/>
        </w:rPr>
      </w:pPr>
      <w:r w:rsidRPr="00B110D5">
        <w:rPr>
          <w:b/>
          <w:bCs/>
          <w:color w:val="auto"/>
        </w:rPr>
        <w:t xml:space="preserve">5. Uuringu kirjeldus, mida soovitakse enne hoonestusloa andmist teha </w:t>
      </w:r>
    </w:p>
    <w:p w14:paraId="713E4956" w14:textId="725EAB52" w:rsidR="00B110D5" w:rsidRDefault="00B110D5" w:rsidP="00B110D5">
      <w:pPr>
        <w:pStyle w:val="Default"/>
        <w:jc w:val="both"/>
        <w:rPr>
          <w:color w:val="auto"/>
        </w:rPr>
      </w:pPr>
    </w:p>
    <w:p w14:paraId="34DF55D0" w14:textId="6826D6C7" w:rsidR="004F5ADD" w:rsidRPr="00B110D5" w:rsidRDefault="004F5ADD" w:rsidP="00B110D5">
      <w:pPr>
        <w:pStyle w:val="Default"/>
        <w:jc w:val="both"/>
        <w:rPr>
          <w:color w:val="auto"/>
        </w:rPr>
      </w:pPr>
      <w:r>
        <w:rPr>
          <w:color w:val="auto"/>
        </w:rPr>
        <w:t>Täpsemad uuringud ja analüüsid selguvad keskkonnamõjude hindamise programmi koostamise ja kinnitamisega.</w:t>
      </w:r>
    </w:p>
    <w:p w14:paraId="7D904D18" w14:textId="540C2E72" w:rsidR="00B110D5" w:rsidRPr="00B110D5" w:rsidRDefault="00B110D5" w:rsidP="00B110D5">
      <w:pPr>
        <w:pStyle w:val="Default"/>
        <w:jc w:val="both"/>
        <w:rPr>
          <w:color w:val="auto"/>
        </w:rPr>
      </w:pPr>
    </w:p>
    <w:p w14:paraId="23EA8CAE" w14:textId="77777777" w:rsidR="00B110D5" w:rsidRPr="00B110D5" w:rsidRDefault="00B110D5" w:rsidP="00B110D5">
      <w:pPr>
        <w:pStyle w:val="Default"/>
        <w:jc w:val="both"/>
        <w:rPr>
          <w:color w:val="auto"/>
        </w:rPr>
      </w:pPr>
      <w:r w:rsidRPr="00B110D5">
        <w:rPr>
          <w:b/>
          <w:bCs/>
          <w:color w:val="auto"/>
        </w:rPr>
        <w:t xml:space="preserve">6. Hoonestusloa taotletav kestus. </w:t>
      </w:r>
    </w:p>
    <w:p w14:paraId="7823A588" w14:textId="77777777" w:rsidR="00B110D5" w:rsidRPr="00B110D5" w:rsidRDefault="00B110D5" w:rsidP="00B110D5">
      <w:pPr>
        <w:pStyle w:val="Default"/>
        <w:jc w:val="both"/>
        <w:rPr>
          <w:color w:val="auto"/>
        </w:rPr>
      </w:pPr>
    </w:p>
    <w:p w14:paraId="1DA36DEC" w14:textId="0A9246B3" w:rsidR="00DB315C" w:rsidRDefault="00B110D5" w:rsidP="00B110D5">
      <w:pPr>
        <w:pStyle w:val="NoSpacing"/>
        <w:tabs>
          <w:tab w:val="left" w:pos="5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10D5">
        <w:rPr>
          <w:rFonts w:ascii="Times New Roman" w:hAnsi="Times New Roman" w:cs="Times New Roman"/>
          <w:sz w:val="24"/>
          <w:szCs w:val="24"/>
        </w:rPr>
        <w:t>Viiskümmend (50) aastat.</w:t>
      </w:r>
    </w:p>
    <w:p w14:paraId="4AFBFCED" w14:textId="77777777" w:rsidR="00C5252C" w:rsidRDefault="00C5252C" w:rsidP="00B110D5">
      <w:pPr>
        <w:pStyle w:val="NoSpacing"/>
        <w:tabs>
          <w:tab w:val="left" w:pos="524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6A92B89" w14:textId="77777777" w:rsidR="00C5252C" w:rsidRDefault="00C5252C" w:rsidP="00B110D5">
      <w:pPr>
        <w:pStyle w:val="NoSpacing"/>
        <w:tabs>
          <w:tab w:val="left" w:pos="524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9CCF0F0" w14:textId="77777777" w:rsidR="00C5252C" w:rsidRPr="00B110D5" w:rsidRDefault="00C5252C" w:rsidP="00B110D5">
      <w:pPr>
        <w:pStyle w:val="NoSpacing"/>
        <w:tabs>
          <w:tab w:val="left" w:pos="524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1AA646E" w14:textId="40DBB7F6" w:rsidR="00DB315C" w:rsidRDefault="00DB315C" w:rsidP="00D226BA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482D36B4" w14:textId="275BED05" w:rsidR="00DB315C" w:rsidRDefault="00DB315C" w:rsidP="00D226BA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14:paraId="0CA091D7" w14:textId="0707A15A" w:rsidR="00DB315C" w:rsidRDefault="00DB315C" w:rsidP="00D226BA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4AC5AEAB" w14:textId="4580E30B" w:rsidR="00DB315C" w:rsidRDefault="00DB315C" w:rsidP="00D226BA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7C92FBED" w14:textId="2DD7B89F" w:rsidR="00DB315C" w:rsidRDefault="00DB315C" w:rsidP="00D226BA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47D2799D" w14:textId="155EEC7A" w:rsidR="00DB315C" w:rsidRDefault="004257F7" w:rsidP="00D226BA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Reigo Kebja</w:t>
      </w:r>
    </w:p>
    <w:p w14:paraId="152DCA16" w14:textId="753DCC35" w:rsidR="00C5252C" w:rsidRDefault="004257F7" w:rsidP="00D226BA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liige</w:t>
      </w:r>
    </w:p>
    <w:p w14:paraId="44075590" w14:textId="686A5153" w:rsidR="00DB315C" w:rsidRDefault="00DB315C" w:rsidP="00D226BA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51BEB917" w14:textId="1CCF7C54" w:rsidR="00DB315C" w:rsidRDefault="00DB315C" w:rsidP="00D226BA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3BB63BA3" w14:textId="77777777" w:rsidR="004F5ADD" w:rsidRDefault="00DB315C" w:rsidP="00D226BA">
      <w:pPr>
        <w:pStyle w:val="NoSpacing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</w:t>
      </w:r>
      <w:r w:rsidR="004F5AD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993530" w14:textId="25A901F9" w:rsidR="00C5252C" w:rsidRDefault="007F6A6B" w:rsidP="00C5252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 w:rsidRPr="007F6A6B">
        <w:rPr>
          <w:rStyle w:val="eop"/>
        </w:rPr>
        <w:t>2024_0</w:t>
      </w:r>
      <w:r w:rsidR="0090250B">
        <w:rPr>
          <w:rStyle w:val="eop"/>
        </w:rPr>
        <w:t>3</w:t>
      </w:r>
      <w:r w:rsidRPr="007F6A6B">
        <w:rPr>
          <w:rStyle w:val="eop"/>
        </w:rPr>
        <w:t>_</w:t>
      </w:r>
      <w:r w:rsidR="0090250B">
        <w:rPr>
          <w:rStyle w:val="eop"/>
        </w:rPr>
        <w:t>22</w:t>
      </w:r>
      <w:r w:rsidRPr="007F6A6B">
        <w:rPr>
          <w:rStyle w:val="eop"/>
        </w:rPr>
        <w:t>_Hoonestusloa taotlus_EstLink3_ver</w:t>
      </w:r>
      <w:r w:rsidR="00914DAC">
        <w:rPr>
          <w:rStyle w:val="eop"/>
        </w:rPr>
        <w:t>3</w:t>
      </w:r>
    </w:p>
    <w:p w14:paraId="408DF6E7" w14:textId="1788FDD3" w:rsidR="00C83B9A" w:rsidRDefault="00C5252C" w:rsidP="00F315B6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Kinnitus äriregistrile esitatud andmete õigsuse kohta</w:t>
      </w:r>
      <w:r>
        <w:rPr>
          <w:rStyle w:val="eop"/>
        </w:rPr>
        <w:t> </w:t>
      </w:r>
    </w:p>
    <w:p w14:paraId="403BC7AF" w14:textId="7D829818" w:rsidR="007F6A6B" w:rsidRDefault="007F6A6B" w:rsidP="00F315B6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 w:rsidRPr="007F6A6B">
        <w:t>Merekaabli trassi rajamise tehniline kirjeldus</w:t>
      </w:r>
      <w:r w:rsidR="00914DAC">
        <w:t>_22_03_2024</w:t>
      </w:r>
    </w:p>
    <w:p w14:paraId="67541C93" w14:textId="62DE5060" w:rsidR="007F6A6B" w:rsidRDefault="007F6A6B" w:rsidP="00F315B6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 w:rsidRPr="007F6A6B">
        <w:t>EstLink3 hoonestusala eskiis</w:t>
      </w:r>
    </w:p>
    <w:p w14:paraId="12F52D7A" w14:textId="6463FA8C" w:rsidR="007F6A6B" w:rsidRDefault="007F6A6B" w:rsidP="00F315B6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 w:rsidRPr="007F6A6B">
        <w:t>EstLink3 hoonestusala punktid</w:t>
      </w:r>
    </w:p>
    <w:p w14:paraId="26E930F2" w14:textId="77A56404" w:rsidR="007F6A6B" w:rsidRPr="00C5252C" w:rsidRDefault="007F6A6B" w:rsidP="00F315B6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 w:rsidRPr="007F6A6B">
        <w:t>EstLink3 hoonestusala failid</w:t>
      </w:r>
    </w:p>
    <w:sectPr w:rsidR="007F6A6B" w:rsidRPr="00C5252C" w:rsidSect="007B2907">
      <w:footerReference w:type="default" r:id="rId10"/>
      <w:headerReference w:type="first" r:id="rId11"/>
      <w:footerReference w:type="first" r:id="rId12"/>
      <w:pgSz w:w="11906" w:h="16838" w:code="9"/>
      <w:pgMar w:top="680" w:right="851" w:bottom="680" w:left="1701" w:header="709" w:footer="4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0C72" w14:textId="77777777" w:rsidR="007B2907" w:rsidRDefault="007B2907" w:rsidP="00B93872">
      <w:pPr>
        <w:spacing w:after="0" w:line="240" w:lineRule="auto"/>
      </w:pPr>
      <w:r>
        <w:separator/>
      </w:r>
    </w:p>
  </w:endnote>
  <w:endnote w:type="continuationSeparator" w:id="0">
    <w:p w14:paraId="1CFB0205" w14:textId="77777777" w:rsidR="007B2907" w:rsidRDefault="007B2907" w:rsidP="00B93872">
      <w:pPr>
        <w:spacing w:after="0" w:line="240" w:lineRule="auto"/>
      </w:pPr>
      <w:r>
        <w:continuationSeparator/>
      </w:r>
    </w:p>
  </w:endnote>
  <w:endnote w:type="continuationNotice" w:id="1">
    <w:p w14:paraId="7D5C2AC2" w14:textId="77777777" w:rsidR="007B2907" w:rsidRDefault="007B29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Klavik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055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D1480DD" w14:textId="768905A5" w:rsidR="00DB315C" w:rsidRDefault="00DB315C">
        <w:pPr>
          <w:pStyle w:val="Footer"/>
          <w:jc w:val="right"/>
        </w:pPr>
        <w:r w:rsidRPr="00DB31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31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31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B315C">
          <w:rPr>
            <w:rFonts w:ascii="Times New Roman" w:hAnsi="Times New Roman" w:cs="Times New Roman"/>
            <w:sz w:val="24"/>
            <w:szCs w:val="24"/>
          </w:rPr>
          <w:t>2</w:t>
        </w:r>
        <w:r w:rsidRPr="00DB31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65AB4E3" w14:textId="77777777" w:rsidR="00DB315C" w:rsidRDefault="00DB3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0D995" w14:textId="79358B31" w:rsidR="00494A6D" w:rsidRPr="00494A6D" w:rsidRDefault="00494A6D" w:rsidP="00494A6D">
    <w:pPr>
      <w:spacing w:after="0" w:line="240" w:lineRule="auto"/>
      <w:ind w:left="-851"/>
      <w:jc w:val="right"/>
      <w:rPr>
        <w:rFonts w:ascii="Klavika" w:eastAsia="Calibri" w:hAnsi="Klavika" w:cs="Times New Roman"/>
        <w:sz w:val="18"/>
        <w:szCs w:val="18"/>
      </w:rPr>
    </w:pPr>
    <w:r w:rsidRPr="00494A6D">
      <w:rPr>
        <w:rFonts w:ascii="Klavika" w:eastAsia="Calibri" w:hAnsi="Klavika" w:cs="Times New Roman"/>
        <w:b/>
        <w:sz w:val="18"/>
        <w:szCs w:val="18"/>
      </w:rPr>
      <w:t>Elering AS</w:t>
    </w:r>
    <w:r w:rsidRPr="00494A6D">
      <w:rPr>
        <w:rFonts w:ascii="Klavika" w:eastAsia="Calibri" w:hAnsi="Klavika" w:cs="Times New Roman"/>
        <w:sz w:val="18"/>
        <w:szCs w:val="18"/>
      </w:rPr>
      <w:t xml:space="preserve"> | Registrikood/</w:t>
    </w:r>
    <w:proofErr w:type="spellStart"/>
    <w:r w:rsidRPr="00494A6D">
      <w:rPr>
        <w:rFonts w:ascii="Klavika" w:eastAsia="Calibri" w:hAnsi="Klavika" w:cs="Times New Roman"/>
        <w:sz w:val="18"/>
        <w:szCs w:val="18"/>
      </w:rPr>
      <w:t>Reg</w:t>
    </w:r>
    <w:proofErr w:type="spellEnd"/>
    <w:r w:rsidRPr="00494A6D">
      <w:rPr>
        <w:rFonts w:ascii="Klavika" w:eastAsia="Calibri" w:hAnsi="Klavika" w:cs="Times New Roman"/>
        <w:sz w:val="18"/>
        <w:szCs w:val="18"/>
      </w:rPr>
      <w:t xml:space="preserve">. </w:t>
    </w:r>
    <w:proofErr w:type="spellStart"/>
    <w:r w:rsidRPr="00494A6D">
      <w:rPr>
        <w:rFonts w:ascii="Klavika" w:eastAsia="Calibri" w:hAnsi="Klavika" w:cs="Times New Roman"/>
        <w:sz w:val="18"/>
        <w:szCs w:val="18"/>
      </w:rPr>
      <w:t>code</w:t>
    </w:r>
    <w:proofErr w:type="spellEnd"/>
    <w:r w:rsidRPr="00494A6D">
      <w:rPr>
        <w:rFonts w:ascii="Klavika" w:eastAsia="Calibri" w:hAnsi="Klavika" w:cs="Times New Roman"/>
        <w:sz w:val="18"/>
        <w:szCs w:val="18"/>
      </w:rPr>
      <w:t xml:space="preserve"> 11022625 | Kadaka tee 42, 12915 Tallinn, Estonia</w:t>
    </w:r>
    <w:r w:rsidRPr="00494A6D">
      <w:rPr>
        <w:rFonts w:ascii="Klavika" w:eastAsia="Calibri" w:hAnsi="Klavika" w:cs="Times New Roman"/>
        <w:sz w:val="18"/>
        <w:szCs w:val="18"/>
      </w:rPr>
      <w:br/>
    </w:r>
    <w:r w:rsidRPr="00494A6D">
      <w:rPr>
        <w:rFonts w:ascii="Klavika" w:eastAsia="Calibri" w:hAnsi="Klavika" w:cs="Times New Roman"/>
        <w:noProof/>
        <w:sz w:val="18"/>
        <w:szCs w:val="18"/>
        <w:lang w:eastAsia="et-EE"/>
      </w:rPr>
      <w:drawing>
        <wp:inline distT="0" distB="0" distL="0" distR="0" wp14:anchorId="6CC7DF73" wp14:editId="4AD43311">
          <wp:extent cx="69215" cy="92075"/>
          <wp:effectExtent l="0" t="0" r="6985" b="317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" cy="9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4A6D">
      <w:rPr>
        <w:rFonts w:ascii="Klavika" w:eastAsia="Calibri" w:hAnsi="Klavika" w:cs="Times New Roman"/>
        <w:sz w:val="18"/>
        <w:szCs w:val="18"/>
      </w:rPr>
      <w:t xml:space="preserve"> + 372 715 1222 | </w:t>
    </w:r>
    <w:r w:rsidRPr="00494A6D">
      <w:rPr>
        <w:rFonts w:ascii="Klavika" w:eastAsia="Calibri" w:hAnsi="Klavika" w:cs="Times New Roman"/>
        <w:noProof/>
        <w:sz w:val="18"/>
        <w:szCs w:val="18"/>
        <w:lang w:eastAsia="et-EE"/>
      </w:rPr>
      <w:drawing>
        <wp:inline distT="0" distB="0" distL="0" distR="0" wp14:anchorId="49B7E96B" wp14:editId="2F828A55">
          <wp:extent cx="76835" cy="92075"/>
          <wp:effectExtent l="0" t="0" r="0" b="317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" cy="9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4A6D">
      <w:rPr>
        <w:rFonts w:ascii="Klavika" w:eastAsia="Calibri" w:hAnsi="Klavika" w:cs="Times New Roman"/>
        <w:sz w:val="18"/>
        <w:szCs w:val="18"/>
      </w:rPr>
      <w:t xml:space="preserve"> + 372 715 1200 | www.elering.ee | Ametlik e-post/</w:t>
    </w:r>
    <w:proofErr w:type="spellStart"/>
    <w:r w:rsidRPr="00494A6D">
      <w:rPr>
        <w:rFonts w:ascii="Klavika" w:eastAsia="Calibri" w:hAnsi="Klavika" w:cs="Times New Roman"/>
        <w:sz w:val="18"/>
        <w:szCs w:val="18"/>
      </w:rPr>
      <w:t>Official</w:t>
    </w:r>
    <w:proofErr w:type="spellEnd"/>
    <w:r w:rsidRPr="00494A6D">
      <w:rPr>
        <w:rFonts w:ascii="Klavika" w:eastAsia="Calibri" w:hAnsi="Klavika" w:cs="Times New Roman"/>
        <w:sz w:val="18"/>
        <w:szCs w:val="18"/>
      </w:rPr>
      <w:t xml:space="preserve"> e-mail: info@elering.ee </w:t>
    </w:r>
  </w:p>
  <w:p w14:paraId="697FC249" w14:textId="77777777" w:rsidR="00494A6D" w:rsidRDefault="00494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4741B" w14:textId="77777777" w:rsidR="007B2907" w:rsidRDefault="007B2907" w:rsidP="00B93872">
      <w:pPr>
        <w:spacing w:after="0" w:line="240" w:lineRule="auto"/>
      </w:pPr>
      <w:r>
        <w:separator/>
      </w:r>
    </w:p>
  </w:footnote>
  <w:footnote w:type="continuationSeparator" w:id="0">
    <w:p w14:paraId="16D3DBF7" w14:textId="77777777" w:rsidR="007B2907" w:rsidRDefault="007B2907" w:rsidP="00B93872">
      <w:pPr>
        <w:spacing w:after="0" w:line="240" w:lineRule="auto"/>
      </w:pPr>
      <w:r>
        <w:continuationSeparator/>
      </w:r>
    </w:p>
  </w:footnote>
  <w:footnote w:type="continuationNotice" w:id="1">
    <w:p w14:paraId="1B6A81DB" w14:textId="77777777" w:rsidR="007B2907" w:rsidRDefault="007B29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9EB9" w14:textId="3011FD18" w:rsidR="00B93872" w:rsidRDefault="00B93872">
    <w:pPr>
      <w:pStyle w:val="Header"/>
    </w:pPr>
    <w:r w:rsidRPr="00B93872">
      <w:rPr>
        <w:rFonts w:ascii="Calibri" w:eastAsia="Calibri" w:hAnsi="Calibri" w:cs="Times New Roman"/>
        <w:noProof/>
        <w:lang w:eastAsia="et-EE"/>
      </w:rPr>
      <w:drawing>
        <wp:anchor distT="0" distB="0" distL="114300" distR="114300" simplePos="0" relativeHeight="251658240" behindDoc="1" locked="0" layoutInCell="1" allowOverlap="1" wp14:anchorId="3D27459B" wp14:editId="38454FE4">
          <wp:simplePos x="0" y="0"/>
          <wp:positionH relativeFrom="page">
            <wp:posOffset>-845647</wp:posOffset>
          </wp:positionH>
          <wp:positionV relativeFrom="page">
            <wp:posOffset>-201584</wp:posOffset>
          </wp:positionV>
          <wp:extent cx="9827895" cy="2720340"/>
          <wp:effectExtent l="0" t="0" r="1905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71" b="67448"/>
                  <a:stretch>
                    <a:fillRect/>
                  </a:stretch>
                </pic:blipFill>
                <pic:spPr bwMode="auto">
                  <a:xfrm>
                    <a:off x="0" y="0"/>
                    <a:ext cx="9827895" cy="272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CAE"/>
    <w:multiLevelType w:val="hybridMultilevel"/>
    <w:tmpl w:val="11AEB58C"/>
    <w:lvl w:ilvl="0" w:tplc="FDE4AD04">
      <w:start w:val="1"/>
      <w:numFmt w:val="decimal"/>
      <w:lvlText w:val="%1."/>
      <w:lvlJc w:val="left"/>
      <w:pPr>
        <w:ind w:left="1080" w:hanging="36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F55340"/>
    <w:multiLevelType w:val="hybridMultilevel"/>
    <w:tmpl w:val="EA64A5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60279"/>
    <w:multiLevelType w:val="hybridMultilevel"/>
    <w:tmpl w:val="586A74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53EC"/>
    <w:multiLevelType w:val="hybridMultilevel"/>
    <w:tmpl w:val="09C419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B6166"/>
    <w:multiLevelType w:val="multilevel"/>
    <w:tmpl w:val="8722A5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4529F2"/>
    <w:multiLevelType w:val="multilevel"/>
    <w:tmpl w:val="E7E84A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381FE7"/>
    <w:multiLevelType w:val="hybridMultilevel"/>
    <w:tmpl w:val="5E509920"/>
    <w:lvl w:ilvl="0" w:tplc="0FBCF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E5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8A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2E7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808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CF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2E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47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B06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21959"/>
    <w:multiLevelType w:val="multilevel"/>
    <w:tmpl w:val="28466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B03662"/>
    <w:multiLevelType w:val="hybridMultilevel"/>
    <w:tmpl w:val="B2EA613E"/>
    <w:lvl w:ilvl="0" w:tplc="6CFEB6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706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692752">
    <w:abstractNumId w:val="1"/>
  </w:num>
  <w:num w:numId="3" w16cid:durableId="53091954">
    <w:abstractNumId w:val="8"/>
  </w:num>
  <w:num w:numId="4" w16cid:durableId="1338925366">
    <w:abstractNumId w:val="2"/>
  </w:num>
  <w:num w:numId="5" w16cid:durableId="329454161">
    <w:abstractNumId w:val="7"/>
  </w:num>
  <w:num w:numId="6" w16cid:durableId="1406997756">
    <w:abstractNumId w:val="5"/>
  </w:num>
  <w:num w:numId="7" w16cid:durableId="1323317048">
    <w:abstractNumId w:val="4"/>
  </w:num>
  <w:num w:numId="8" w16cid:durableId="1514372064">
    <w:abstractNumId w:val="3"/>
  </w:num>
  <w:num w:numId="9" w16cid:durableId="1063257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D9"/>
    <w:rsid w:val="000377D4"/>
    <w:rsid w:val="00047817"/>
    <w:rsid w:val="00063334"/>
    <w:rsid w:val="0009082E"/>
    <w:rsid w:val="000E7BC4"/>
    <w:rsid w:val="000F50E4"/>
    <w:rsid w:val="00101C73"/>
    <w:rsid w:val="0012425C"/>
    <w:rsid w:val="00136E48"/>
    <w:rsid w:val="001819FC"/>
    <w:rsid w:val="001A37C0"/>
    <w:rsid w:val="00214ED9"/>
    <w:rsid w:val="00243852"/>
    <w:rsid w:val="00274D6A"/>
    <w:rsid w:val="00312047"/>
    <w:rsid w:val="003236B2"/>
    <w:rsid w:val="00331C73"/>
    <w:rsid w:val="003528A7"/>
    <w:rsid w:val="003554B2"/>
    <w:rsid w:val="00356C9F"/>
    <w:rsid w:val="00367507"/>
    <w:rsid w:val="003F2AF2"/>
    <w:rsid w:val="003F3E54"/>
    <w:rsid w:val="004257F7"/>
    <w:rsid w:val="00431A12"/>
    <w:rsid w:val="00453935"/>
    <w:rsid w:val="00494A6D"/>
    <w:rsid w:val="004978E8"/>
    <w:rsid w:val="004B1737"/>
    <w:rsid w:val="004C606B"/>
    <w:rsid w:val="004F5ADD"/>
    <w:rsid w:val="00570187"/>
    <w:rsid w:val="00581317"/>
    <w:rsid w:val="005930D7"/>
    <w:rsid w:val="005F5307"/>
    <w:rsid w:val="0063037A"/>
    <w:rsid w:val="00630F3F"/>
    <w:rsid w:val="006529D5"/>
    <w:rsid w:val="00653641"/>
    <w:rsid w:val="00670FA5"/>
    <w:rsid w:val="00676FBA"/>
    <w:rsid w:val="006A08D1"/>
    <w:rsid w:val="0077449F"/>
    <w:rsid w:val="007B2907"/>
    <w:rsid w:val="007F6A6B"/>
    <w:rsid w:val="00871FFE"/>
    <w:rsid w:val="00885A27"/>
    <w:rsid w:val="008C1BA9"/>
    <w:rsid w:val="0090250B"/>
    <w:rsid w:val="00903D52"/>
    <w:rsid w:val="00914DAC"/>
    <w:rsid w:val="0095735B"/>
    <w:rsid w:val="009634DE"/>
    <w:rsid w:val="00972E77"/>
    <w:rsid w:val="009B1E1C"/>
    <w:rsid w:val="009E76E4"/>
    <w:rsid w:val="009F22DF"/>
    <w:rsid w:val="00A96E58"/>
    <w:rsid w:val="00A9786E"/>
    <w:rsid w:val="00A979A9"/>
    <w:rsid w:val="00AB4870"/>
    <w:rsid w:val="00B110D5"/>
    <w:rsid w:val="00B224B5"/>
    <w:rsid w:val="00B31F3D"/>
    <w:rsid w:val="00B400C4"/>
    <w:rsid w:val="00B93872"/>
    <w:rsid w:val="00BD449F"/>
    <w:rsid w:val="00C3591F"/>
    <w:rsid w:val="00C5252C"/>
    <w:rsid w:val="00C80507"/>
    <w:rsid w:val="00C83B9A"/>
    <w:rsid w:val="00CB2A6D"/>
    <w:rsid w:val="00CB6E3E"/>
    <w:rsid w:val="00CC4712"/>
    <w:rsid w:val="00D226BA"/>
    <w:rsid w:val="00D46BF6"/>
    <w:rsid w:val="00D57A2F"/>
    <w:rsid w:val="00D97BCE"/>
    <w:rsid w:val="00DA28DB"/>
    <w:rsid w:val="00DA3D77"/>
    <w:rsid w:val="00DB315C"/>
    <w:rsid w:val="00DE4607"/>
    <w:rsid w:val="00E53D7F"/>
    <w:rsid w:val="00E639D2"/>
    <w:rsid w:val="00EA0EFE"/>
    <w:rsid w:val="00ED23B1"/>
    <w:rsid w:val="00EF46ED"/>
    <w:rsid w:val="00F23212"/>
    <w:rsid w:val="00F315B6"/>
    <w:rsid w:val="00F37507"/>
    <w:rsid w:val="00F43E7D"/>
    <w:rsid w:val="00F82CB7"/>
    <w:rsid w:val="00FA2336"/>
    <w:rsid w:val="00FC15F9"/>
    <w:rsid w:val="00F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AD6E7"/>
  <w15:chartTrackingRefBased/>
  <w15:docId w15:val="{5C3D680D-36FB-4A17-AF25-42988EAC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872"/>
  </w:style>
  <w:style w:type="paragraph" w:styleId="Footer">
    <w:name w:val="footer"/>
    <w:basedOn w:val="Normal"/>
    <w:link w:val="FooterChar"/>
    <w:uiPriority w:val="99"/>
    <w:unhideWhenUsed/>
    <w:rsid w:val="00B93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872"/>
  </w:style>
  <w:style w:type="paragraph" w:styleId="NoSpacing">
    <w:name w:val="No Spacing"/>
    <w:uiPriority w:val="1"/>
    <w:qFormat/>
    <w:rsid w:val="00B9387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31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15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53935"/>
    <w:rPr>
      <w:color w:val="808080"/>
    </w:rPr>
  </w:style>
  <w:style w:type="paragraph" w:styleId="ListParagraph">
    <w:name w:val="List Paragraph"/>
    <w:basedOn w:val="Normal"/>
    <w:uiPriority w:val="34"/>
    <w:qFormat/>
    <w:rsid w:val="00972E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1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B110D5"/>
    <w:pPr>
      <w:spacing w:after="200" w:line="240" w:lineRule="auto"/>
    </w:pPr>
    <w:rPr>
      <w:rFonts w:ascii="Times New Roman" w:hAnsi="Times New Roman"/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0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0D5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10D5"/>
    <w:rPr>
      <w:vertAlign w:val="superscript"/>
    </w:rPr>
  </w:style>
  <w:style w:type="paragraph" w:customStyle="1" w:styleId="MessageHeaderLast">
    <w:name w:val="Message Header Last"/>
    <w:basedOn w:val="MessageHeader"/>
    <w:next w:val="BodyText"/>
    <w:rsid w:val="004F5AD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spacing w:after="320" w:line="180" w:lineRule="atLeast"/>
      <w:ind w:left="720" w:hanging="720"/>
    </w:pPr>
    <w:rPr>
      <w:rFonts w:ascii="Arial" w:eastAsia="Calibri" w:hAnsi="Arial" w:cs="Times New Roman"/>
      <w:spacing w:val="-5"/>
      <w:sz w:val="20"/>
      <w:szCs w:val="20"/>
      <w:lang w:val="en-A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F5A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F5AD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4F5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5ADD"/>
  </w:style>
  <w:style w:type="character" w:customStyle="1" w:styleId="normaltextrun">
    <w:name w:val="normaltextrun"/>
    <w:basedOn w:val="DefaultParagraphFont"/>
    <w:rsid w:val="00C5252C"/>
  </w:style>
  <w:style w:type="paragraph" w:customStyle="1" w:styleId="paragraph">
    <w:name w:val="paragraph"/>
    <w:basedOn w:val="Normal"/>
    <w:rsid w:val="00C5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eop">
    <w:name w:val="eop"/>
    <w:basedOn w:val="DefaultParagraphFont"/>
    <w:rsid w:val="00C52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79A2DA97D7414CB4506CC7687E4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96A79-5DAB-4CAC-9E62-E94C68DD0151}"/>
      </w:docPartPr>
      <w:docPartBody>
        <w:p w:rsidR="00623F62" w:rsidRDefault="001D462C">
          <w:r w:rsidRPr="00356F5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Klavika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A0"/>
    <w:rsid w:val="00073093"/>
    <w:rsid w:val="00081745"/>
    <w:rsid w:val="000E2010"/>
    <w:rsid w:val="001D462C"/>
    <w:rsid w:val="001F6D2E"/>
    <w:rsid w:val="002906C0"/>
    <w:rsid w:val="0029070B"/>
    <w:rsid w:val="003D60DF"/>
    <w:rsid w:val="004D12AA"/>
    <w:rsid w:val="004E04A0"/>
    <w:rsid w:val="005914E6"/>
    <w:rsid w:val="005B7E2F"/>
    <w:rsid w:val="00603F5B"/>
    <w:rsid w:val="006211E1"/>
    <w:rsid w:val="00623F62"/>
    <w:rsid w:val="006E3343"/>
    <w:rsid w:val="00714B35"/>
    <w:rsid w:val="007552D0"/>
    <w:rsid w:val="007B002C"/>
    <w:rsid w:val="007F2A9B"/>
    <w:rsid w:val="00805E0C"/>
    <w:rsid w:val="008C0336"/>
    <w:rsid w:val="008E1F51"/>
    <w:rsid w:val="009C0BE9"/>
    <w:rsid w:val="00AD1ED3"/>
    <w:rsid w:val="00B9212D"/>
    <w:rsid w:val="00BE76F9"/>
    <w:rsid w:val="00C866E9"/>
    <w:rsid w:val="00CD121A"/>
    <w:rsid w:val="00CD4C7E"/>
    <w:rsid w:val="00D220BC"/>
    <w:rsid w:val="00E3783E"/>
    <w:rsid w:val="00EF531E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F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>
  <documentManagement xmlns:xsi="http://www.w3.org/2001/XMLSchema-instance">
    <StatusChangedAt xmlns="fa0906e7-cf06-4fd2-810e-8aac29668cbf" xsi:nil="true"/>
    <RelatedDocNumbers xmlns="e3f3d501-149e-4afe-93fe-e3659c85c79a" xsi:nil="true"/>
    <Respondent xmlns="e3f3d501-149e-4afe-93fe-e3659c85c79a" xsi:nil="true"/>
    <SendNotInFlowNotifications xmlns="e3f3d501-149e-4afe-93fe-e3659c85c79a">false</SendNotInFlowNotifications>
    <NewerVersion xmlns="e3f3d501-149e-4afe-93fe-e3659c85c79a" xsi:nil="true"/>
    <FlowName xmlns="e3f3d501-149e-4afe-93fe-e3659c85c79a" xsi:nil="true"/>
    <UserDocAuthor xmlns="e3f3d501-149e-4afe-93fe-e3659c85c79a" xsi:nil="true"/>
    <ResponseDueDate xmlns="e3f3d501-149e-4afe-93fe-e3659c85c79a" xsi:nil="true"/>
    <ObjectName xmlns="e3f3d501-149e-4afe-93fe-e3659c85c79a">EstLink 3</ObjectName>
    <DocStatus xmlns="e3f3d501-149e-4afe-93fe-e3659c85c79a">Not Approved</DocStatus>
    <OpenCommentCount xmlns="e3f3d501-149e-4afe-93fe-e3659c85c79a" xsi:nil="true"/>
    <TaxCatchAll xmlns="e3f3d501-149e-4afe-93fe-e3659c85c79a" xsi:nil="true"/>
    <DocType xmlns="e3f3d501-149e-4afe-93fe-e3659c85c79a" xsi:nil="true"/>
    <lcf76f155ced4ddcb4097134ff3c332f xmlns="5e805284-9094-4b48-8e31-79286071e177">
      <Terms xmlns="http://schemas.microsoft.com/office/infopath/2007/PartnerControls"/>
    </lcf76f155ced4ddcb4097134ff3c332f>
    <ProjectStage xmlns="e3f3d501-149e-4afe-93fe-e3659c85c79a" xsi:nil="true"/>
    <HasComments xmlns="e3f3d501-149e-4afe-93fe-e3659c85c79a">false</HasComments>
    <CommentViewUrl xmlns="e3f3d501-149e-4afe-93fe-e3659c85c79a" xsi:nil="true"/>
    <IsUploadedThroughApp xmlns="e3f3d501-149e-4afe-93fe-e3659c85c79a">false</IsUploadedThroughApp>
    <DocNumber xmlns="e3f3d501-149e-4afe-93fe-e3659c85c79a" xsi:nil="true"/>
    <UserDocNumber xmlns="e3f3d501-149e-4afe-93fe-e3659c85c7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DAD2D2E72F144829CC0899141B8C6" ma:contentTypeVersion="31" ma:contentTypeDescription="Create a new document." ma:contentTypeScope="" ma:versionID="33d41e7a986a0685722ab97ca786543a">
  <xsd:schema xmlns:xsd="http://www.w3.org/2001/XMLSchema" xmlns:xs="http://www.w3.org/2001/XMLSchema" xmlns:p="http://schemas.microsoft.com/office/2006/metadata/properties" xmlns:ns2="e3f3d501-149e-4afe-93fe-e3659c85c79a" xmlns:ns3="fa0906e7-cf06-4fd2-810e-8aac29668cbf" xmlns:ns4="5e805284-9094-4b48-8e31-79286071e177" targetNamespace="http://schemas.microsoft.com/office/2006/metadata/properties" ma:root="true" ma:fieldsID="32572eaf532117c88ce34a67e46428ff" ns2:_="" ns3:_="" ns4:_="">
    <xsd:import namespace="e3f3d501-149e-4afe-93fe-e3659c85c79a"/>
    <xsd:import namespace="fa0906e7-cf06-4fd2-810e-8aac29668cbf"/>
    <xsd:import namespace="5e805284-9094-4b48-8e31-79286071e177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2:ObjectName" minOccurs="0"/>
                <xsd:element ref="ns2:ProjectStage" minOccurs="0"/>
                <xsd:element ref="ns2:RelatedDocNumbers" minOccurs="0"/>
                <xsd:element ref="ns2:DocNumber" minOccurs="0"/>
                <xsd:element ref="ns2:UserDocNumber" minOccurs="0"/>
                <xsd:element ref="ns2:UserDocAuthor" minOccurs="0"/>
                <xsd:element ref="ns2:Respondent" minOccurs="0"/>
                <xsd:element ref="ns2:ResponseDueDate" minOccurs="0"/>
                <xsd:element ref="ns2:DocStatus" minOccurs="0"/>
                <xsd:element ref="ns2:NewerVersion" minOccurs="0"/>
                <xsd:element ref="ns2:FlowName" minOccurs="0"/>
                <xsd:element ref="ns2:CommentViewUrl" minOccurs="0"/>
                <xsd:element ref="ns2:HasComments" minOccurs="0"/>
                <xsd:element ref="ns3:StatusChangedAt" minOccurs="0"/>
                <xsd:element ref="ns2:OpenCommentCount" minOccurs="0"/>
                <xsd:element ref="ns2:SendNotInFlowNotifications" minOccurs="0"/>
                <xsd:element ref="ns2:IsUploadedThroughApp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2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3d501-149e-4afe-93fe-e3659c85c79a" elementFormDefault="qualified">
    <xsd:import namespace="http://schemas.microsoft.com/office/2006/documentManagement/types"/>
    <xsd:import namespace="http://schemas.microsoft.com/office/infopath/2007/PartnerControls"/>
    <xsd:element name="DocType" ma:index="8" nillable="true" ma:displayName="Doc type" ma:internalName="DocType">
      <xsd:simpleType>
        <xsd:restriction base="dms:Choice">
          <xsd:enumeration value="Act"/>
          <xsd:enumeration value="Budget"/>
          <xsd:enumeration value="Calculation"/>
          <xsd:enumeration value="Contract"/>
          <xsd:enumeration value="Contract appendix"/>
          <xsd:enumeration value="Delivery receipt"/>
          <xsd:enumeration value="Design"/>
          <xsd:enumeration value="Drawing"/>
          <xsd:enumeration value="Generic"/>
          <xsd:enumeration value="Insurance"/>
          <xsd:enumeration value="Layout plan"/>
          <xsd:enumeration value="Manual"/>
          <xsd:enumeration value="Memo"/>
          <xsd:enumeration value="Picture"/>
          <xsd:enumeration value="Plan"/>
          <xsd:enumeration value="Primary equipment schema"/>
          <xsd:enumeration value="Protocol"/>
          <xsd:enumeration value="Questionaire"/>
          <xsd:enumeration value="Report"/>
          <xsd:enumeration value="Schedule"/>
          <xsd:enumeration value="Specification"/>
          <xsd:enumeration value="Tender documents"/>
          <xsd:enumeration value="Warrenty"/>
          <xsd:enumeration value="Work Completion notice"/>
        </xsd:restriction>
      </xsd:simpleType>
    </xsd:element>
    <xsd:element name="ObjectName" ma:index="9" nillable="true" ma:displayName="Object name" ma:default="EstLink 3" ma:internalName="ObjectName">
      <xsd:simpleType>
        <xsd:restriction base="dms:Text"/>
      </xsd:simpleType>
    </xsd:element>
    <xsd:element name="ProjectStage" ma:index="10" nillable="true" ma:displayName="Proj stage" ma:internalName="ProjectStage">
      <xsd:simpleType>
        <xsd:restriction base="dms:Choice">
          <xsd:enumeration value="Planning"/>
          <xsd:enumeration value="Preliminary design"/>
          <xsd:enumeration value="Detailed design"/>
          <xsd:enumeration value="Construction working documents"/>
          <xsd:enumeration value="As built documentation"/>
          <xsd:enumeration value="Tender documents"/>
        </xsd:restriction>
      </xsd:simpleType>
    </xsd:element>
    <xsd:element name="RelatedDocNumbers" ma:index="11" nillable="true" ma:displayName="Related documents number(s)" ma:internalName="RelatedDocNumbers">
      <xsd:simpleType>
        <xsd:restriction base="dms:Text"/>
      </xsd:simpleType>
    </xsd:element>
    <xsd:element name="DocNumber" ma:index="12" nillable="true" ma:displayName="Internal document number" ma:internalName="DocNumber">
      <xsd:simpleType>
        <xsd:restriction base="dms:Text"/>
      </xsd:simpleType>
    </xsd:element>
    <xsd:element name="UserDocNumber" ma:index="13" nillable="true" ma:displayName="Doc number" ma:internalName="UserDocNumber">
      <xsd:simpleType>
        <xsd:restriction base="dms:Text"/>
      </xsd:simpleType>
    </xsd:element>
    <xsd:element name="UserDocAuthor" ma:index="14" nillable="true" ma:displayName="Document author" ma:internalName="UserDocAuthor">
      <xsd:simpleType>
        <xsd:restriction base="dms:Text"/>
      </xsd:simpleType>
    </xsd:element>
    <xsd:element name="Respondent" ma:index="15" nillable="true" ma:displayName="Respondent" ma:internalName="Respondent">
      <xsd:simpleType>
        <xsd:restriction base="dms:Text">
          <xsd:enumeration value="choice 1 ??"/>
          <xsd:enumeration value="choice 2 ??"/>
          <xsd:enumeration value="choice 3 ??"/>
        </xsd:restriction>
      </xsd:simpleType>
    </xsd:element>
    <xsd:element name="ResponseDueDate" ma:index="16" nillable="true" ma:displayName="Response Date" ma:format="DateOnly" ma:internalName="ResponseDueDate">
      <xsd:simpleType>
        <xsd:restriction base="dms:DateTime"/>
      </xsd:simpleType>
    </xsd:element>
    <xsd:element name="DocStatus" ma:index="17" nillable="true" ma:displayName="Document status" ma:default="Not Approved" ma:internalName="DocStatus">
      <xsd:simpleType>
        <xsd:restriction base="dms:Choice">
          <xsd:enumeration value="Not Approved"/>
          <xsd:enumeration value="Reviewed"/>
          <xsd:enumeration value="Rejected"/>
        </xsd:restriction>
      </xsd:simpleType>
    </xsd:element>
    <xsd:element name="NewerVersion" ma:index="18" nillable="true" ma:displayName="NewerVersion" ma:internalName="NewerVersion">
      <xsd:simpleType>
        <xsd:restriction base="dms:Text"/>
      </xsd:simpleType>
    </xsd:element>
    <xsd:element name="FlowName" ma:index="19" nillable="true" ma:displayName="Flow name" ma:internalName="FlowName">
      <xsd:simpleType>
        <xsd:restriction base="dms:Text"/>
      </xsd:simpleType>
    </xsd:element>
    <xsd:element name="CommentViewUrl" ma:index="20" nillable="true" ma:displayName="CommentViewUrl" ma:indexed="true" ma:internalName="CommentViewUrl">
      <xsd:simpleType>
        <xsd:restriction base="dms:Text"/>
      </xsd:simpleType>
    </xsd:element>
    <xsd:element name="HasComments" ma:index="21" nillable="true" ma:displayName="HasComments" ma:default="0" ma:indexed="true" ma:internalName="HasComments">
      <xsd:simpleType>
        <xsd:restriction base="dms:Boolean"/>
      </xsd:simpleType>
    </xsd:element>
    <xsd:element name="OpenCommentCount" ma:index="23" nillable="true" ma:displayName="OpenCommentCount" ma:internalName="OpenCommentCount">
      <xsd:simpleType>
        <xsd:restriction base="dms:Number"/>
      </xsd:simpleType>
    </xsd:element>
    <xsd:element name="SendNotInFlowNotifications" ma:index="24" nillable="true" ma:displayName="SendNotInFlowNotifications" ma:default="0" ma:internalName="SendNotInFlowNotifications">
      <xsd:simpleType>
        <xsd:restriction base="dms:Boolean"/>
      </xsd:simpleType>
    </xsd:element>
    <xsd:element name="IsUploadedThroughApp" ma:index="25" nillable="true" ma:displayName="IsUploadedThroughApp" ma:default="0" ma:internalName="IsUploadedThroughApp">
      <xsd:simpleType>
        <xsd:restriction base="dms:Boolean"/>
      </xsd:simpleType>
    </xsd:element>
    <xsd:element name="TaxCatchAll" ma:index="31" nillable="true" ma:displayName="Taxonomy Catch All Column" ma:hidden="true" ma:list="{a25da16e-feca-44b6-86f2-4066aa57f5f5}" ma:internalName="TaxCatchAll" ma:showField="CatchAllData" ma:web="e3f3d501-149e-4afe-93fe-e3659c85c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906e7-cf06-4fd2-810e-8aac29668cbf" elementFormDefault="qualified">
    <xsd:import namespace="http://schemas.microsoft.com/office/2006/documentManagement/types"/>
    <xsd:import namespace="http://schemas.microsoft.com/office/infopath/2007/PartnerControls"/>
    <xsd:element name="StatusChangedAt" ma:index="22" nillable="true" ma:displayName="StatusChangedAt" ma:format="DateTime" ma:internalName="StatusChangedA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05284-9094-4b48-8e31-79286071e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bc9fa8c6-3661-45c4-a12f-a9611ac3d7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FFD384-8A93-4A7C-941C-6184A300C795}">
  <ds:schemaRefs>
    <ds:schemaRef ds:uri="http://schemas.microsoft.com/office/2006/metadata/properties"/>
    <ds:schemaRef ds:uri="fa0906e7-cf06-4fd2-810e-8aac29668cbf"/>
    <ds:schemaRef ds:uri="e3f3d501-149e-4afe-93fe-e3659c85c79a"/>
    <ds:schemaRef ds:uri="5e805284-9094-4b48-8e31-79286071e177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2A3DD9-2580-48D4-BF3C-3161C80EC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5AD09F-05A6-4070-85D8-E76500243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3d501-149e-4afe-93fe-e3659c85c79a"/>
    <ds:schemaRef ds:uri="fa0906e7-cf06-4fd2-810e-8aac29668cbf"/>
    <ds:schemaRef ds:uri="5e805284-9094-4b48-8e31-79286071e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452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Elering AS avaldus hoonestusloa taotlemiseks 330kV merekaabli paigaldamiseks Lahepere lahte Estlink 3 projekti arendamiseks</vt:lpstr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Elering AS täpsustatud Estlink 3 merekaabli hoonestusloa taotlus</dc:title>
  <dc:subject/>
  <dc:creator>Laura Väli</dc:creator>
  <cp:keywords/>
  <dc:description/>
  <cp:lastModifiedBy>Liisi Jaanimäe</cp:lastModifiedBy>
  <cp:revision>2</cp:revision>
  <dcterms:created xsi:type="dcterms:W3CDTF">2024-03-22T11:33:00Z</dcterms:created>
  <dcterms:modified xsi:type="dcterms:W3CDTF">2024-03-22T11:33:00Z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0x0101003BEDAD2D2E72F144829CC0899141B8C6</vt:lpwstr>
  </property>
  <property fmtid="{D5CDD505-2E9C-101B-9397-08002B2CF9AE}" pid="3" name="MediaServiceImageTags">
    <vt:lpwstr/>
  </property>
</Properties>
</file>